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EA27" w14:textId="274042EB" w:rsidR="00017741" w:rsidRPr="005E603F" w:rsidRDefault="00017741" w:rsidP="00017741">
      <w:pPr>
        <w:rPr>
          <w:b/>
          <w:bCs/>
          <w:color w:val="0563C1" w:themeColor="hyperlink"/>
          <w:u w:val="single"/>
        </w:rPr>
      </w:pPr>
      <w:r w:rsidRPr="003B1055">
        <w:rPr>
          <w:b/>
          <w:bCs/>
        </w:rPr>
        <w:t xml:space="preserve">Note: Update all details in this document itself and </w:t>
      </w:r>
      <w:r w:rsidR="005E603F">
        <w:rPr>
          <w:b/>
          <w:bCs/>
        </w:rPr>
        <w:t>upload this document (</w:t>
      </w:r>
      <w:r>
        <w:rPr>
          <w:b/>
          <w:bCs/>
        </w:rPr>
        <w:t>Word document</w:t>
      </w:r>
      <w:r w:rsidR="005E603F">
        <w:rPr>
          <w:b/>
          <w:bCs/>
        </w:rPr>
        <w:t xml:space="preserve">/PDF) </w:t>
      </w:r>
    </w:p>
    <w:p w14:paraId="0D2263B9" w14:textId="668239AC" w:rsidR="00DB0058" w:rsidRDefault="00DB0058" w:rsidP="00017741">
      <w:hyperlink r:id="rId7" w:history="1">
        <w:r w:rsidRPr="00AE6F1A">
          <w:rPr>
            <w:rStyle w:val="Hyperlink"/>
          </w:rPr>
          <w:t>https://www.willnevergrowup.co.in/creativeroles</w:t>
        </w:r>
      </w:hyperlink>
      <w:r>
        <w:t xml:space="preserve"> </w:t>
      </w:r>
    </w:p>
    <w:p w14:paraId="42B5D906" w14:textId="54DF1480" w:rsidR="00017741" w:rsidRDefault="00017741" w:rsidP="00017741">
      <w:r>
        <w:t>Name:</w:t>
      </w:r>
    </w:p>
    <w:p w14:paraId="55538283" w14:textId="77777777" w:rsidR="00017741" w:rsidRDefault="00017741" w:rsidP="00017741">
      <w:r>
        <w:t xml:space="preserve">Email: </w:t>
      </w:r>
    </w:p>
    <w:p w14:paraId="2DB8AAC4" w14:textId="67540690" w:rsidR="00017741" w:rsidRDefault="00017741" w:rsidP="00017741">
      <w:r>
        <w:t>__________________________________________________________________________________</w:t>
      </w:r>
    </w:p>
    <w:p w14:paraId="207BEE75" w14:textId="77777777" w:rsidR="00017741" w:rsidRPr="003B1055" w:rsidRDefault="00017741" w:rsidP="00017741">
      <w:pPr>
        <w:pStyle w:val="ListParagraph"/>
        <w:numPr>
          <w:ilvl w:val="0"/>
          <w:numId w:val="1"/>
        </w:numPr>
        <w:jc w:val="both"/>
        <w:rPr>
          <w:b/>
          <w:bCs/>
        </w:rPr>
      </w:pPr>
      <w:r>
        <w:t xml:space="preserve">Write a research driven blog of [Max 600 words] on the </w:t>
      </w:r>
      <w:r w:rsidRPr="003B1055">
        <w:rPr>
          <w:b/>
          <w:bCs/>
        </w:rPr>
        <w:t xml:space="preserve">Art of </w:t>
      </w:r>
      <w:r>
        <w:rPr>
          <w:b/>
          <w:bCs/>
        </w:rPr>
        <w:t xml:space="preserve">Leading Your Team Towards Better Emotional Intelligence. </w:t>
      </w:r>
      <w:r>
        <w:t>Please include sources.</w:t>
      </w:r>
    </w:p>
    <w:p w14:paraId="4D77BC65" w14:textId="77777777" w:rsidR="00017741" w:rsidRPr="00D105CC" w:rsidRDefault="00017741" w:rsidP="00017741">
      <w:pPr>
        <w:pStyle w:val="ListParagraph"/>
        <w:numPr>
          <w:ilvl w:val="0"/>
          <w:numId w:val="1"/>
        </w:numPr>
        <w:jc w:val="both"/>
      </w:pPr>
      <w:r w:rsidRPr="00D105CC">
        <w:t xml:space="preserve">Come up with a </w:t>
      </w:r>
      <w:r w:rsidRPr="00D105CC">
        <w:rPr>
          <w:b/>
          <w:bCs/>
        </w:rPr>
        <w:t xml:space="preserve">social media campaign to drive ‘Non-Monetary Recognition for the </w:t>
      </w:r>
      <w:r>
        <w:rPr>
          <w:b/>
          <w:bCs/>
        </w:rPr>
        <w:t>R</w:t>
      </w:r>
      <w:r w:rsidRPr="00D105CC">
        <w:rPr>
          <w:b/>
          <w:bCs/>
        </w:rPr>
        <w:t xml:space="preserve">emote </w:t>
      </w:r>
      <w:r>
        <w:rPr>
          <w:b/>
          <w:bCs/>
        </w:rPr>
        <w:t>W</w:t>
      </w:r>
      <w:r w:rsidRPr="00D105CC">
        <w:rPr>
          <w:b/>
          <w:bCs/>
        </w:rPr>
        <w:t>orkforce’</w:t>
      </w:r>
      <w:r w:rsidRPr="00D105CC">
        <w:t xml:space="preserve">. Think of a name, copy (post/caption copy + image/creative copy) and relevant hashtags for 3-4 posts to build a single campaign. You can show visual references. Platforms are </w:t>
      </w:r>
      <w:r w:rsidRPr="00D105CC">
        <w:rPr>
          <w:b/>
          <w:bCs/>
        </w:rPr>
        <w:t>LinkedIn, Twitter and Instagram</w:t>
      </w:r>
      <w:r>
        <w:rPr>
          <w:b/>
          <w:bCs/>
        </w:rPr>
        <w:t>.</w:t>
      </w:r>
    </w:p>
    <w:p w14:paraId="058349E2" w14:textId="646113E6" w:rsidR="00017741" w:rsidRPr="00D105CC" w:rsidRDefault="00017741" w:rsidP="00017741">
      <w:pPr>
        <w:pStyle w:val="ListParagraph"/>
        <w:numPr>
          <w:ilvl w:val="0"/>
          <w:numId w:val="1"/>
        </w:numPr>
        <w:jc w:val="both"/>
      </w:pPr>
      <w:r w:rsidRPr="00D105CC">
        <w:t xml:space="preserve">Create a fun, quirky </w:t>
      </w:r>
      <w:r w:rsidRPr="00D105CC">
        <w:rPr>
          <w:b/>
          <w:bCs/>
        </w:rPr>
        <w:t xml:space="preserve">invite that can be sent out to employees asking them to participate in an initiative/contest being run within the </w:t>
      </w:r>
      <w:r w:rsidR="00DB0058" w:rsidRPr="00D105CC">
        <w:rPr>
          <w:b/>
          <w:bCs/>
        </w:rPr>
        <w:t>organization</w:t>
      </w:r>
      <w:r w:rsidRPr="00D105CC">
        <w:t xml:space="preserve">. You have the freedom to make up an event of your choice!  </w:t>
      </w:r>
    </w:p>
    <w:p w14:paraId="18B618C1" w14:textId="68F6DF7F" w:rsidR="00017741" w:rsidRDefault="00017741" w:rsidP="00017741">
      <w:pPr>
        <w:pStyle w:val="ListParagraph"/>
        <w:numPr>
          <w:ilvl w:val="0"/>
          <w:numId w:val="1"/>
        </w:numPr>
        <w:pBdr>
          <w:bottom w:val="single" w:sz="12" w:space="1" w:color="auto"/>
        </w:pBdr>
        <w:jc w:val="both"/>
      </w:pPr>
      <w:r w:rsidRPr="00D105CC">
        <w:t xml:space="preserve">Create </w:t>
      </w:r>
      <w:r w:rsidRPr="00D105CC">
        <w:rPr>
          <w:b/>
          <w:bCs/>
        </w:rPr>
        <w:t>a video script [Max 60 seconds]</w:t>
      </w:r>
      <w:r w:rsidRPr="00D105CC">
        <w:t xml:space="preserve"> to explain to people the concept of </w:t>
      </w:r>
      <w:r w:rsidRPr="00D105CC">
        <w:rPr>
          <w:b/>
          <w:bCs/>
        </w:rPr>
        <w:t>‘Constructive Feedback at Work’</w:t>
      </w:r>
      <w:r w:rsidRPr="00D105CC">
        <w:t xml:space="preserve"> and what it entails. </w:t>
      </w:r>
    </w:p>
    <w:p w14:paraId="61E904F8" w14:textId="77777777" w:rsidR="008F3CD5" w:rsidRDefault="008F3CD5" w:rsidP="008F3CD5">
      <w:pPr>
        <w:pBdr>
          <w:bottom w:val="single" w:sz="12" w:space="1" w:color="auto"/>
        </w:pBdr>
        <w:ind w:left="360"/>
        <w:jc w:val="both"/>
      </w:pPr>
    </w:p>
    <w:p w14:paraId="0FA9AFD2" w14:textId="7BCAB5C5" w:rsidR="008F3CD5" w:rsidRDefault="008F3CD5" w:rsidP="008F3CD5">
      <w:pPr>
        <w:jc w:val="both"/>
      </w:pPr>
    </w:p>
    <w:p w14:paraId="2E156609" w14:textId="77777777" w:rsidR="008F3CD5" w:rsidRPr="00101547" w:rsidRDefault="008F3CD5" w:rsidP="008F3CD5">
      <w:pPr>
        <w:pStyle w:val="ListParagraph"/>
        <w:numPr>
          <w:ilvl w:val="0"/>
          <w:numId w:val="1"/>
        </w:numPr>
        <w:rPr>
          <w:b/>
          <w:bCs/>
        </w:rPr>
      </w:pPr>
      <w:r w:rsidRPr="00101547">
        <w:rPr>
          <w:b/>
          <w:bCs/>
        </w:rPr>
        <w:t>Proofing and Editing Test</w:t>
      </w:r>
    </w:p>
    <w:p w14:paraId="05F83CD7" w14:textId="5FA574B1" w:rsidR="008F3CD5" w:rsidRDefault="008F3CD5" w:rsidP="00DB0058">
      <w:pPr>
        <w:jc w:val="both"/>
        <w:rPr>
          <w:b/>
          <w:bCs/>
        </w:rPr>
      </w:pPr>
      <w:r>
        <w:rPr>
          <w:b/>
          <w:bCs/>
        </w:rPr>
        <w:t>You have just received</w:t>
      </w:r>
      <w:r w:rsidR="00527474">
        <w:rPr>
          <w:b/>
          <w:bCs/>
        </w:rPr>
        <w:t xml:space="preserve"> the following</w:t>
      </w:r>
      <w:r>
        <w:rPr>
          <w:b/>
          <w:bCs/>
        </w:rPr>
        <w:t xml:space="preserve"> media article that needs to go for immediate publication. Please proceed to edit it as you see fit. Make all edits in track changes. Feel free to leave comments if you need to. </w:t>
      </w:r>
    </w:p>
    <w:p w14:paraId="6007C417" w14:textId="77777777" w:rsidR="008F3CD5" w:rsidRDefault="008F3CD5" w:rsidP="00DB0058">
      <w:pPr>
        <w:jc w:val="both"/>
        <w:rPr>
          <w:b/>
          <w:bCs/>
        </w:rPr>
      </w:pPr>
    </w:p>
    <w:p w14:paraId="24FA8597" w14:textId="2E067906" w:rsidR="008F3CD5" w:rsidRPr="00101547" w:rsidRDefault="008F3CD5" w:rsidP="00DB0058">
      <w:pPr>
        <w:jc w:val="both"/>
        <w:rPr>
          <w:b/>
          <w:bCs/>
          <w:sz w:val="28"/>
          <w:szCs w:val="28"/>
        </w:rPr>
      </w:pPr>
      <w:r w:rsidRPr="00101547">
        <w:rPr>
          <w:b/>
          <w:bCs/>
          <w:sz w:val="28"/>
          <w:szCs w:val="28"/>
        </w:rPr>
        <w:t xml:space="preserve">6 things that Human Resources needs </w:t>
      </w:r>
      <w:r w:rsidR="00DB0058" w:rsidRPr="00101547">
        <w:rPr>
          <w:b/>
          <w:bCs/>
          <w:sz w:val="28"/>
          <w:szCs w:val="28"/>
        </w:rPr>
        <w:t>to</w:t>
      </w:r>
      <w:r w:rsidRPr="00101547">
        <w:rPr>
          <w:b/>
          <w:bCs/>
          <w:sz w:val="28"/>
          <w:szCs w:val="28"/>
        </w:rPr>
        <w:t xml:space="preserve"> do to be taken Seriously</w:t>
      </w:r>
    </w:p>
    <w:p w14:paraId="39E3C686" w14:textId="77777777" w:rsidR="008F3CD5" w:rsidRDefault="008F3CD5" w:rsidP="00DB0058">
      <w:pPr>
        <w:jc w:val="both"/>
      </w:pPr>
      <w:r>
        <w:t>COVID 19 has undoubtedly been the most significant 21st-century crisis. The global economy has been on a standstill, and Singapore seems to be on the brink of a recession. According to advance estimates by the Ministry of Trade and Industry, Singapore's GDP contracted by 2.2 Per Cent in the First Quarter of 2020 Economists have made similar downgrades due to the circuit breaker extending for another four weeks. Singapore being the global city, and keeping it safe, smart, and sustainable is the need of the hour everyday. Continue to transform the economy by building a financially responsible and professionally inclusive society. As employee retrenchment looms in, here are five things that Human Resource need to take seriously, pronto.</w:t>
      </w:r>
    </w:p>
    <w:p w14:paraId="7243E642" w14:textId="77777777" w:rsidR="008F3CD5" w:rsidRDefault="008F3CD5" w:rsidP="00DB0058">
      <w:pPr>
        <w:jc w:val="both"/>
      </w:pPr>
      <w:r>
        <w:t xml:space="preserve"> </w:t>
      </w:r>
    </w:p>
    <w:p w14:paraId="31E55B2D" w14:textId="77777777" w:rsidR="008F3CD5" w:rsidRPr="0025557E" w:rsidRDefault="008F3CD5" w:rsidP="00DB0058">
      <w:pPr>
        <w:jc w:val="both"/>
        <w:rPr>
          <w:b/>
          <w:bCs/>
        </w:rPr>
      </w:pPr>
      <w:r w:rsidRPr="0025557E">
        <w:rPr>
          <w:b/>
          <w:bCs/>
        </w:rPr>
        <w:t>1.     Employee care and wellbeing</w:t>
      </w:r>
    </w:p>
    <w:p w14:paraId="46E7A816" w14:textId="77777777" w:rsidR="008F3CD5" w:rsidRDefault="008F3CD5" w:rsidP="00DB0058">
      <w:pPr>
        <w:jc w:val="both"/>
      </w:pPr>
      <w:r>
        <w:t xml:space="preserve">People will have to come first, henceforth. Their mental &amp; physical wellbeing will be a top priority considering the change in the learn curve. The challenge of the present times is unprecedented, and hence the creation of safe spaces for an employees’ will be crucial. </w:t>
      </w:r>
    </w:p>
    <w:p w14:paraId="40282C8F" w14:textId="77777777" w:rsidR="008F3CD5" w:rsidRDefault="008F3CD5" w:rsidP="00DB0058">
      <w:pPr>
        <w:jc w:val="both"/>
      </w:pPr>
      <w:r>
        <w:lastRenderedPageBreak/>
        <w:t xml:space="preserve"> </w:t>
      </w:r>
    </w:p>
    <w:p w14:paraId="6042383F" w14:textId="77777777" w:rsidR="008F3CD5" w:rsidRPr="0025557E" w:rsidRDefault="008F3CD5" w:rsidP="00DB0058">
      <w:pPr>
        <w:jc w:val="both"/>
        <w:rPr>
          <w:b/>
          <w:bCs/>
        </w:rPr>
      </w:pPr>
      <w:r w:rsidRPr="0025557E">
        <w:rPr>
          <w:b/>
          <w:bCs/>
        </w:rPr>
        <w:t>2.     Build on the Work from Home modele</w:t>
      </w:r>
    </w:p>
    <w:p w14:paraId="6774C1F8" w14:textId="77777777" w:rsidR="008F3CD5" w:rsidRDefault="008F3CD5" w:rsidP="00DB0058">
      <w:pPr>
        <w:jc w:val="both"/>
      </w:pPr>
      <w:r>
        <w:t>The current reality has changed considerately, and working home has become the new normal at present. Contrary to belief, working from home entails more juggling of their responsibilities. Employers will have to look at offering a flexible WFH model building on trust with their employees Human Resource policies must provide room for employees to work as productively as possible. Olden rules will have to make room for newer thought processes.</w:t>
      </w:r>
    </w:p>
    <w:p w14:paraId="05423551" w14:textId="77777777" w:rsidR="008F3CD5" w:rsidRDefault="008F3CD5" w:rsidP="00DB0058">
      <w:pPr>
        <w:jc w:val="both"/>
      </w:pPr>
      <w:r>
        <w:t xml:space="preserve"> </w:t>
      </w:r>
    </w:p>
    <w:p w14:paraId="58041F51" w14:textId="77777777" w:rsidR="008F3CD5" w:rsidRPr="0025557E" w:rsidRDefault="008F3CD5" w:rsidP="00DB0058">
      <w:pPr>
        <w:jc w:val="both"/>
        <w:rPr>
          <w:b/>
          <w:bCs/>
        </w:rPr>
      </w:pPr>
      <w:r w:rsidRPr="0025557E">
        <w:rPr>
          <w:b/>
          <w:bCs/>
        </w:rPr>
        <w:t>3.     Evolv in virtual space</w:t>
      </w:r>
    </w:p>
    <w:p w14:paraId="31325DCA" w14:textId="77777777" w:rsidR="008F3CD5" w:rsidRDefault="008F3CD5" w:rsidP="00DB0058">
      <w:pPr>
        <w:jc w:val="both"/>
      </w:pPr>
      <w:r>
        <w:t xml:space="preserve">Dependency on the virtual environment and working through remote access have come into the for. It is essential to rework the digital framework and enhance the learning and development curve to accommodate and accelerate this development. By doing so, HR teams able to increase an employee engagement, cultivate an </w:t>
      </w:r>
      <w:proofErr w:type="gramStart"/>
      <w:r>
        <w:t>all  inclusive</w:t>
      </w:r>
      <w:proofErr w:type="gramEnd"/>
      <w:r>
        <w:t xml:space="preserve"> culture and encourage growth efficiency holistically  </w:t>
      </w:r>
    </w:p>
    <w:p w14:paraId="7444CF6B" w14:textId="77777777" w:rsidR="008F3CD5" w:rsidRDefault="008F3CD5" w:rsidP="00DB0058">
      <w:pPr>
        <w:jc w:val="both"/>
      </w:pPr>
      <w:r>
        <w:t xml:space="preserve"> </w:t>
      </w:r>
    </w:p>
    <w:p w14:paraId="0ED62F30" w14:textId="77777777" w:rsidR="008F3CD5" w:rsidRPr="0025557E" w:rsidRDefault="008F3CD5" w:rsidP="00DB0058">
      <w:pPr>
        <w:jc w:val="both"/>
        <w:rPr>
          <w:b/>
          <w:bCs/>
        </w:rPr>
      </w:pPr>
      <w:r w:rsidRPr="0025557E">
        <w:rPr>
          <w:b/>
          <w:bCs/>
        </w:rPr>
        <w:t xml:space="preserve">4. </w:t>
      </w:r>
      <w:r w:rsidRPr="0025557E">
        <w:rPr>
          <w:b/>
          <w:bCs/>
        </w:rPr>
        <w:tab/>
        <w:t>Support lower-income and older workers</w:t>
      </w:r>
    </w:p>
    <w:p w14:paraId="49DD0CE5" w14:textId="77777777" w:rsidR="008F3CD5" w:rsidRDefault="008F3CD5" w:rsidP="00DB0058">
      <w:pPr>
        <w:jc w:val="both"/>
      </w:pPr>
      <w:r>
        <w:t>One in four workers is above the 55-age bracket in Singapore. Similarly, the bottom rung workers have little within no facilities. Also, the culture of an invisible hierarchy could pose to be a tough challenge. Human Resource needs to realign his policies to address this workforce concern enabling them to earn and live a dignified life.</w:t>
      </w:r>
    </w:p>
    <w:p w14:paraId="40447978" w14:textId="77777777" w:rsidR="008F3CD5" w:rsidRDefault="008F3CD5" w:rsidP="00DB0058">
      <w:pPr>
        <w:jc w:val="both"/>
      </w:pPr>
      <w:r>
        <w:t xml:space="preserve"> </w:t>
      </w:r>
    </w:p>
    <w:p w14:paraId="1DF4C6FD" w14:textId="77777777" w:rsidR="008F3CD5" w:rsidRPr="0025557E" w:rsidRDefault="008F3CD5" w:rsidP="00DB0058">
      <w:pPr>
        <w:jc w:val="both"/>
        <w:rPr>
          <w:b/>
          <w:bCs/>
        </w:rPr>
      </w:pPr>
      <w:r w:rsidRPr="0025557E">
        <w:rPr>
          <w:b/>
          <w:bCs/>
        </w:rPr>
        <w:t xml:space="preserve">5. </w:t>
      </w:r>
      <w:r w:rsidRPr="0025557E">
        <w:rPr>
          <w:b/>
          <w:bCs/>
        </w:rPr>
        <w:tab/>
        <w:t>Assist entrepreneurs and local businesses</w:t>
      </w:r>
    </w:p>
    <w:p w14:paraId="52829BF2" w14:textId="77777777" w:rsidR="008F3CD5" w:rsidRDefault="008F3CD5" w:rsidP="00DB0058">
      <w:pPr>
        <w:jc w:val="both"/>
      </w:pPr>
      <w:r>
        <w:t>Enterprise Singapore needs strong partnership with private and public sectors to scale up and grow. Robust financial schemes are vital for SMEs that cover trade, working capital, fixed assets, mergers, and project financing. Supporting local and nurturing the young companies bodes well for the SG economy in the 21st century.</w:t>
      </w:r>
    </w:p>
    <w:p w14:paraId="77A56A0D" w14:textId="77777777" w:rsidR="008F3CD5" w:rsidRDefault="008F3CD5" w:rsidP="00DB0058">
      <w:pPr>
        <w:jc w:val="both"/>
      </w:pPr>
      <w:r>
        <w:t xml:space="preserve"> </w:t>
      </w:r>
    </w:p>
    <w:p w14:paraId="1FE27E71" w14:textId="77777777" w:rsidR="008F3CD5" w:rsidRPr="0025557E" w:rsidRDefault="008F3CD5" w:rsidP="00DB0058">
      <w:pPr>
        <w:jc w:val="both"/>
        <w:rPr>
          <w:b/>
          <w:bCs/>
        </w:rPr>
      </w:pPr>
      <w:r w:rsidRPr="0025557E">
        <w:rPr>
          <w:b/>
          <w:bCs/>
        </w:rPr>
        <w:t xml:space="preserve">6. </w:t>
      </w:r>
      <w:r w:rsidRPr="0025557E">
        <w:rPr>
          <w:b/>
          <w:bCs/>
        </w:rPr>
        <w:tab/>
        <w:t>Set up a Business Continuity Plan</w:t>
      </w:r>
    </w:p>
    <w:p w14:paraId="4F19897F" w14:textId="77777777" w:rsidR="008F3CD5" w:rsidRDefault="008F3CD5" w:rsidP="00DB0058">
      <w:pPr>
        <w:jc w:val="both"/>
      </w:pPr>
      <w:r>
        <w:t xml:space="preserve">Human Resource must treat this pandemic as a foundation of all things future. Businesses need to move from contingencies continuity plans. So, in case of a critical DOSCORN rating, there is the back-up plan to set up in the motion. It could include a scheduled roster, training and upskilling, crisis communication, and adequate work breaks. Building on worst practices is the way forward. </w:t>
      </w:r>
    </w:p>
    <w:p w14:paraId="2AAC4665" w14:textId="77777777" w:rsidR="008F3CD5" w:rsidRPr="00D105CC" w:rsidRDefault="008F3CD5" w:rsidP="00DB0058">
      <w:pPr>
        <w:jc w:val="both"/>
      </w:pPr>
    </w:p>
    <w:p w14:paraId="1CE059B1" w14:textId="77777777" w:rsidR="00017741" w:rsidRDefault="00017741" w:rsidP="00017741"/>
    <w:p w14:paraId="65DD89E7" w14:textId="77777777" w:rsidR="00017741" w:rsidRDefault="00017741" w:rsidP="00017741"/>
    <w:p w14:paraId="5C77ED73" w14:textId="77777777" w:rsidR="00A3295D" w:rsidRDefault="00A3295D"/>
    <w:sectPr w:rsidR="00A329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6B28" w14:textId="77777777" w:rsidR="0053496E" w:rsidRDefault="0053496E" w:rsidP="00017741">
      <w:pPr>
        <w:spacing w:after="0" w:line="240" w:lineRule="auto"/>
      </w:pPr>
      <w:r>
        <w:separator/>
      </w:r>
    </w:p>
  </w:endnote>
  <w:endnote w:type="continuationSeparator" w:id="0">
    <w:p w14:paraId="426ECA6C" w14:textId="77777777" w:rsidR="0053496E" w:rsidRDefault="0053496E" w:rsidP="0001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71D3" w14:textId="4F17A1B9" w:rsidR="00017741" w:rsidRDefault="00017741" w:rsidP="00017741">
    <w:pPr>
      <w:pStyle w:val="Footer"/>
      <w:jc w:val="right"/>
    </w:pPr>
    <w:r>
      <w:rPr>
        <w:noProof/>
        <w:lang w:val="en-IN" w:eastAsia="en-IN"/>
      </w:rPr>
      <w:drawing>
        <wp:inline distT="0" distB="0" distL="0" distR="0" wp14:anchorId="07168ED8" wp14:editId="0772B117">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U LOGO 2018 A.png"/>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14:paraId="10DDBBB1" w14:textId="77777777" w:rsidR="00017741" w:rsidRDefault="0001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FFFA" w14:textId="77777777" w:rsidR="0053496E" w:rsidRDefault="0053496E" w:rsidP="00017741">
      <w:pPr>
        <w:spacing w:after="0" w:line="240" w:lineRule="auto"/>
      </w:pPr>
      <w:r>
        <w:separator/>
      </w:r>
    </w:p>
  </w:footnote>
  <w:footnote w:type="continuationSeparator" w:id="0">
    <w:p w14:paraId="415712EC" w14:textId="77777777" w:rsidR="0053496E" w:rsidRDefault="0053496E" w:rsidP="0001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2E73" w14:textId="695C906C" w:rsidR="00017741" w:rsidRDefault="00017741">
    <w:pPr>
      <w:pStyle w:val="Header"/>
    </w:pPr>
    <w:r>
      <w:rPr>
        <w:caps/>
        <w:noProof/>
        <w:color w:val="808080" w:themeColor="background1" w:themeShade="80"/>
        <w:sz w:val="20"/>
        <w:szCs w:val="20"/>
        <w:lang w:val="en-IN" w:eastAsia="en-IN"/>
      </w:rPr>
      <mc:AlternateContent>
        <mc:Choice Requires="wpg">
          <w:drawing>
            <wp:anchor distT="0" distB="0" distL="114300" distR="114300" simplePos="0" relativeHeight="251659264" behindDoc="0" locked="0" layoutInCell="1" allowOverlap="1" wp14:anchorId="54222C68" wp14:editId="400DEFD8">
              <wp:simplePos x="0" y="0"/>
              <wp:positionH relativeFrom="page">
                <wp:posOffset>114300</wp:posOffset>
              </wp:positionH>
              <wp:positionV relativeFrom="page">
                <wp:posOffset>184150</wp:posOffset>
              </wp:positionV>
              <wp:extent cx="6868258" cy="1123950"/>
              <wp:effectExtent l="0" t="0" r="0" b="0"/>
              <wp:wrapNone/>
              <wp:docPr id="158" name="Group 158"/>
              <wp:cNvGraphicFramePr/>
              <a:graphic xmlns:a="http://schemas.openxmlformats.org/drawingml/2006/main">
                <a:graphicData uri="http://schemas.microsoft.com/office/word/2010/wordprocessingGroup">
                  <wpg:wgp>
                    <wpg:cNvGrpSpPr/>
                    <wpg:grpSpPr>
                      <a:xfrm>
                        <a:off x="0" y="0"/>
                        <a:ext cx="6868258" cy="1123950"/>
                        <a:chOff x="0" y="0"/>
                        <a:chExt cx="6868258"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685690" y="90583"/>
                          <a:ext cx="4182568" cy="514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D699" w14:textId="77777777" w:rsidR="00017741" w:rsidRPr="00D55CBC" w:rsidRDefault="00017741" w:rsidP="00112478">
                            <w:pPr>
                              <w:pStyle w:val="Header"/>
                              <w:jc w:val="right"/>
                              <w:rPr>
                                <w:color w:val="000000" w:themeColor="text1"/>
                                <w:sz w:val="24"/>
                                <w:szCs w:val="24"/>
                              </w:rPr>
                            </w:pPr>
                            <w:r>
                              <w:rPr>
                                <w:color w:val="000000" w:themeColor="text1"/>
                                <w:sz w:val="24"/>
                                <w:szCs w:val="24"/>
                              </w:rPr>
                              <w:t>Never Grow Up | Copy Test | Company Confidential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222C68" id="Group 158" o:spid="_x0000_s1026" style="position:absolute;margin-left:9pt;margin-top:14.5pt;width:540.8pt;height:88.5pt;z-index:251659264;mso-position-horizontal-relative:page;mso-position-vertical-relative:page;mso-width-relative:margin;mso-height-relative:margin" coordsize="68682,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DrNswUAAIoaAAAOAAAAZHJzL2Uyb0RvYy54bWzsWVtv2zYUfh+w/0Do&#10;ccBqSb4bdYqsXbsCRVu0Gdo90hRlCZNEjaRjZ79+H2+K7Li1mw0tOsQPtkSeOw8/Hh4/frKrK3LN&#10;pSpFs4ySR3FEeMNEVjbrZfT71fOfZxFRmjYZrUTDl9ENV9GTix9/eLxtFzwVhagyLgmENGqxbZdR&#10;oXW7GAwUK3hN1SPR8gaTuZA11XiV60Em6RbS62qQxvFksBUya6VgXCmMPnOT0YWVn+ec6Td5rrgm&#10;1TKCbdp+S/u9Mt+Di8d0sZa0LUrmzaD3sKKmZQOlnahnVFOykeUdUXXJpFAi14+YqAciz0vGrQ/w&#10;JokPvHkhxaa1vqwX23XbhQmhPYjTvcWy19dvJSkzrN0YS9XQGotk9RIzgPBs2/UCVC9k+759K/3A&#10;2r0Zj3e5rM0vfCE7G9ibLrB8pwnD4GQ2maVGPsNckqTD+diHnhVYnzt8rPj1KGecjpLUWjUIigfG&#10;vs6c7qWzu/Nufujd/L/yLpnG8XQ28t7d2kgXp7z7FOcnvcMmUbd5oP5dHrwvaMtteimzwiFSE+wT&#10;lwfvsH1os644STBol95SdomgFgo5cW4WnPSWLlqp9AsuamIelpGEAXZb0etXSsMABCaQGK1KVGX2&#10;vKwq+2Iwgz+tJLmm2O2rdeJYq7agbsj6ABEWXQylFbgnpGqMqEYYoU6fGUGSBVftk76puKGrmnc8&#10;x+5BiqdWWSfZKaSM8UY7O1RBM+6GxzE+Jp53bLECjeQc+jvZXsC+f0G2E+PpDSu3sNcxx58zzDF3&#10;HFazaHTHXJeNkMcEVPDKa3b0IUguNCZKK5HdIKekcKCrWva8xKq+okq/pRIoizzDyaHf4CuvxHYZ&#10;Cf8UkULIv4+NG3okPWYjsgVqLyP114ZKHpHqZYPtME9GIwPz9mU0nqZ4kf2ZVX+m2dRPBVIlwRnV&#10;Mvto6HUVHnMp6g84YC6NVkzRhkH3MmJahpen2p0mOKIYv7y0ZID2lupXzfuWGeEmqiZrr3YfqGx9&#10;amtg42sRtiBdHGS4ozWcjbjcaJGXNv1v4+rjDTgwUPdVcAFhuoMLX4QKaTqbIPHJ3QMiGU2GsVk5&#10;e0DEyWgOPHX5Fc4XtnHQYGISgoXzNgMwmKF15o1jomlUqflHSMvrCnn204DEZEugI52lqRF7hPyP&#10;ffKCJLBiNLNZfoT8I4LRSfeST+voM8XkpI70Pjr2mJwPpzUNe5rOiFWf3MfptA4ckF3EztCxT34y&#10;VvvL972v9jyJh9P0dEL1F3s4xR6anF6H/uKdsQ598m+w1jgiuz1OC1cFoLDaNX7f4wmwjIrYnXOt&#10;UKaa7IMA0Ca8YpM7UAGXQYETzNiufeZw4p3HjKXpM1vcgTPnMSPofebhF5mNndNnDkBqNTsLfOxM&#10;eWUuRpW9GGkcfSi5IoKL0cqhJE4xE3ITKvNIcEYHFCUFnj1Emvkah/eVsJT6oJ6HztvZqulTddJg&#10;cFibQBF+WyvP7QjrmUt0H5JAFX4dNdAAEoN9bs0DRfjtUx7qZpVQ3LEZx22l1gXDxLB3GO3Vj58o&#10;AJ2oPcqHSjN/qDQfKs2jN1Bg551Kc2IR1JS6uKuevoF+rtacpsmR6zq2dag1wx3zzGvoqirbcAs1&#10;z75RAzQ9aNMcaWe5FtAzwTY1roqupyV5RTUaaqooWwVUXvB6xTNg88vM16NKS64ZcCncFJm/HXcT&#10;8KZv1gPaPKDNd3evve3tfbU7LgovhzxXpnf5i9ih9WWrrx7wEL3DhLnZ41g34/0mGMkBAL+ZSbM5&#10;fVM0nczGk7krSubxeGYlolPjm5yjBN3RiW+PjnHtnE58dXNPQOr6V6ZFZaq2yRANV2NQNwN8cJjg&#10;mj+usD6jz3VGO+l4E+sMxq/dxMr+DCW9B4e7TSy9W+38Kn/zfpZvbh3pZ/mZ/0s/y+57/OFhy27/&#10;54z5R6X/bpfq9i+ki3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T53aid8AAAAKAQAADwAAAGRycy9kb3ducmV2LnhtbEyPQWvC&#10;QBCF7wX/wzJCb3U3lgaTZiMibU9SqBZKb2MyJsHsbsiuSfz3HU/1NLx5w5vvZevJtGKg3jfOaogW&#10;CgTZwpWNrTR8H96fViB8QFti6yxpuJKHdT57yDAt3Wi/aNiHSnCI9SlqqEPoUil9UZNBv3AdWfZO&#10;rjcYWPaVLHscOdy0cqlULA02lj/U2NG2puK8vxgNHyOOm+fobdidT9vr7+Hl82cXkdaP82nzCiLQ&#10;FP6P4YbP6JAz09FdbOlFy3rFVYKGZcLz5qskiUEceaNiBTLP5H2F/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KZDrNswUAAIoaAAAOAAAAAAAAAAAAAAAAADoC&#10;AABkcnMvZTJvRG9jLnhtbFBLAQItAAoAAAAAAAAAIQBjZE2XeBoAAHgaAAAUAAAAAAAAAAAAAAAA&#10;ABkIAABkcnMvbWVkaWEvaW1hZ2UxLnBuZ1BLAQItABQABgAIAAAAIQBPndqJ3wAAAAoBAAAPAAAA&#10;AAAAAAAAAAAAAMMiAABkcnMvZG93bnJldi54bWxQSwECLQAUAAYACAAAACEAqiYOvrwAAAAhAQAA&#10;GQAAAAAAAAAAAAAAAADPIwAAZHJzL19yZWxzL2Uyb0RvYy54bWwucmVsc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6856;top:905;width:41826;height:51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9E5D699" w14:textId="77777777" w:rsidR="00017741" w:rsidRPr="00D55CBC" w:rsidRDefault="00017741" w:rsidP="00112478">
                      <w:pPr>
                        <w:pStyle w:val="Header"/>
                        <w:jc w:val="right"/>
                        <w:rPr>
                          <w:color w:val="000000" w:themeColor="text1"/>
                          <w:sz w:val="24"/>
                          <w:szCs w:val="24"/>
                        </w:rPr>
                      </w:pPr>
                      <w:r>
                        <w:rPr>
                          <w:color w:val="000000" w:themeColor="text1"/>
                          <w:sz w:val="24"/>
                          <w:szCs w:val="24"/>
                        </w:rPr>
                        <w:t>Never Grow Up | Copy Test | Company Confidential</w:t>
                      </w:r>
                    </w:p>
                  </w:txbxContent>
                </v:textbox>
              </v:shape>
              <w10:wrap anchorx="page" anchory="page"/>
            </v:group>
          </w:pict>
        </mc:Fallback>
      </mc:AlternateContent>
    </w:r>
  </w:p>
  <w:p w14:paraId="2CED9BF4" w14:textId="77777777" w:rsidR="00017741" w:rsidRDefault="00017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ACB"/>
    <w:multiLevelType w:val="hybridMultilevel"/>
    <w:tmpl w:val="3DFAFFF2"/>
    <w:lvl w:ilvl="0" w:tplc="8F1838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41"/>
    <w:rsid w:val="00017741"/>
    <w:rsid w:val="000420ED"/>
    <w:rsid w:val="00112478"/>
    <w:rsid w:val="00264832"/>
    <w:rsid w:val="004A2692"/>
    <w:rsid w:val="00527474"/>
    <w:rsid w:val="0053496E"/>
    <w:rsid w:val="005E603F"/>
    <w:rsid w:val="006B7A18"/>
    <w:rsid w:val="008F3CD5"/>
    <w:rsid w:val="00A3295D"/>
    <w:rsid w:val="00BF40D6"/>
    <w:rsid w:val="00DB0058"/>
    <w:rsid w:val="00F713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9160"/>
  <w15:chartTrackingRefBased/>
  <w15:docId w15:val="{54892A6E-6509-44A2-91BD-4C611875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7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41"/>
    <w:rPr>
      <w:lang w:val="en-GB"/>
    </w:rPr>
  </w:style>
  <w:style w:type="paragraph" w:styleId="Footer">
    <w:name w:val="footer"/>
    <w:basedOn w:val="Normal"/>
    <w:link w:val="FooterChar"/>
    <w:uiPriority w:val="99"/>
    <w:unhideWhenUsed/>
    <w:rsid w:val="00017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41"/>
    <w:rPr>
      <w:lang w:val="en-GB"/>
    </w:rPr>
  </w:style>
  <w:style w:type="paragraph" w:styleId="ListParagraph">
    <w:name w:val="List Paragraph"/>
    <w:basedOn w:val="Normal"/>
    <w:uiPriority w:val="34"/>
    <w:qFormat/>
    <w:rsid w:val="00017741"/>
    <w:pPr>
      <w:ind w:left="720"/>
      <w:contextualSpacing/>
    </w:pPr>
  </w:style>
  <w:style w:type="character" w:styleId="Hyperlink">
    <w:name w:val="Hyperlink"/>
    <w:basedOn w:val="DefaultParagraphFont"/>
    <w:uiPriority w:val="99"/>
    <w:unhideWhenUsed/>
    <w:rsid w:val="00017741"/>
    <w:rPr>
      <w:color w:val="0563C1" w:themeColor="hyperlink"/>
      <w:u w:val="single"/>
    </w:rPr>
  </w:style>
  <w:style w:type="character" w:customStyle="1" w:styleId="il">
    <w:name w:val="il"/>
    <w:basedOn w:val="DefaultParagraphFont"/>
    <w:rsid w:val="004A2692"/>
  </w:style>
  <w:style w:type="character" w:styleId="UnresolvedMention">
    <w:name w:val="Unresolved Mention"/>
    <w:basedOn w:val="DefaultParagraphFont"/>
    <w:uiPriority w:val="99"/>
    <w:semiHidden/>
    <w:unhideWhenUsed/>
    <w:rsid w:val="00DB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llnevergrowup.co.in/creativer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Alekhya</dc:creator>
  <cp:keywords/>
  <dc:description/>
  <cp:lastModifiedBy>Asif Upadhye</cp:lastModifiedBy>
  <cp:revision>2</cp:revision>
  <dcterms:created xsi:type="dcterms:W3CDTF">2021-04-22T15:20:00Z</dcterms:created>
  <dcterms:modified xsi:type="dcterms:W3CDTF">2021-04-22T15:20:00Z</dcterms:modified>
</cp:coreProperties>
</file>